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14:paraId="28E82419" w14:textId="77777777" w:rsidTr="00CD7B92">
        <w:trPr>
          <w:cnfStyle w:val="100000000000" w:firstRow="1" w:lastRow="0" w:firstColumn="0" w:lastColumn="0" w:oddVBand="0" w:evenVBand="0" w:oddHBand="0" w:evenHBand="0" w:firstRowFirstColumn="0" w:firstRowLastColumn="0" w:lastRowFirstColumn="0" w:lastRowLastColumn="0"/>
        </w:trPr>
        <w:tc>
          <w:tcPr>
            <w:tcW w:w="5000" w:type="pct"/>
          </w:tcPr>
          <w:p w14:paraId="327E0DE7" w14:textId="77777777" w:rsidR="005D5BF5" w:rsidRDefault="005D5BF5">
            <w:pPr>
              <w:pStyle w:val="TableSpace"/>
            </w:pPr>
          </w:p>
        </w:tc>
      </w:tr>
      <w:tr w:rsidR="005D5BF5" w14:paraId="3E6427AC" w14:textId="77777777" w:rsidTr="00CD7B92">
        <w:tc>
          <w:tcPr>
            <w:tcW w:w="5000" w:type="pct"/>
          </w:tcPr>
          <w:p w14:paraId="6CBD8A01" w14:textId="77777777" w:rsidR="005D5BF5" w:rsidRPr="00CD7B92" w:rsidRDefault="00CD7B92">
            <w:pPr>
              <w:pStyle w:val="Title"/>
              <w:rPr>
                <w:rFonts w:ascii="Bernard MT Condensed" w:hAnsi="Bernard MT Condensed"/>
                <w:sz w:val="40"/>
                <w:szCs w:val="40"/>
              </w:rPr>
            </w:pPr>
            <w:r w:rsidRPr="00CD7B92">
              <w:rPr>
                <w:rFonts w:ascii="Bernard MT Condensed" w:hAnsi="Bernard MT Condensed"/>
                <w:sz w:val="40"/>
                <w:szCs w:val="40"/>
              </w:rPr>
              <w:t>Government System of North Korea</w:t>
            </w:r>
          </w:p>
        </w:tc>
      </w:tr>
      <w:tr w:rsidR="005D5BF5" w14:paraId="3A93FDB9" w14:textId="77777777" w:rsidTr="00CD7B92">
        <w:trPr>
          <w:cnfStyle w:val="010000000000" w:firstRow="0" w:lastRow="1" w:firstColumn="0" w:lastColumn="0" w:oddVBand="0" w:evenVBand="0" w:oddHBand="0" w:evenHBand="0" w:firstRowFirstColumn="0" w:firstRowLastColumn="0" w:lastRowFirstColumn="0" w:lastRowLastColumn="0"/>
        </w:trPr>
        <w:tc>
          <w:tcPr>
            <w:tcW w:w="5000" w:type="pct"/>
          </w:tcPr>
          <w:p w14:paraId="2352CD20" w14:textId="77777777" w:rsidR="005D5BF5" w:rsidRDefault="005D5BF5">
            <w:pPr>
              <w:pStyle w:val="TableSpace"/>
            </w:pPr>
          </w:p>
        </w:tc>
      </w:tr>
    </w:tbl>
    <w:p w14:paraId="5A79656B" w14:textId="77777777" w:rsidR="005D5BF5" w:rsidRDefault="00CD7B92">
      <w:pPr>
        <w:pStyle w:val="Organization"/>
      </w:pPr>
      <w:r>
        <w:rPr>
          <w:noProof/>
        </w:rPr>
        <mc:AlternateContent>
          <mc:Choice Requires="wps">
            <w:drawing>
              <wp:anchor distT="0" distB="0" distL="114300" distR="114300" simplePos="0" relativeHeight="251663360" behindDoc="0" locked="0" layoutInCell="1" allowOverlap="0" wp14:anchorId="1FF8A0D2" wp14:editId="203E4A91">
                <wp:simplePos x="0" y="0"/>
                <wp:positionH relativeFrom="page">
                  <wp:posOffset>5194300</wp:posOffset>
                </wp:positionH>
                <wp:positionV relativeFrom="margin">
                  <wp:posOffset>0</wp:posOffset>
                </wp:positionV>
                <wp:extent cx="3067050" cy="4574540"/>
                <wp:effectExtent l="0" t="0" r="1206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4574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4DEB0" w14:textId="77777777" w:rsidR="005D5BF5" w:rsidRDefault="00CD7B92">
                            <w:pPr>
                              <w:pStyle w:val="Photo"/>
                            </w:pPr>
                            <w:r>
                              <w:rPr>
                                <w:rFonts w:ascii="Arial Rounded MT Bold" w:hAnsi="Arial Rounded MT Bold"/>
                                <w:i/>
                                <w:noProof/>
                                <w:color w:val="000000" w:themeColor="text1"/>
                                <w:sz w:val="40"/>
                                <w:szCs w:val="40"/>
                              </w:rPr>
                              <w:drawing>
                                <wp:inline distT="0" distB="0" distL="0" distR="0" wp14:anchorId="33656A22" wp14:editId="54A561E8">
                                  <wp:extent cx="1169035" cy="1413470"/>
                                  <wp:effectExtent l="0" t="0" r="0" b="9525"/>
                                  <wp:docPr id="4" name="Picture 4" descr="/Users/wutongtong/Desktop/Kim_Jong-Un_Photorealistic-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utongtong/Desktop/Kim_Jong-Un_Photorealistic-Sket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185" cy="1431788"/>
                                          </a:xfrm>
                                          <a:prstGeom prst="rect">
                                            <a:avLst/>
                                          </a:prstGeom>
                                          <a:noFill/>
                                          <a:ln>
                                            <a:noFill/>
                                          </a:ln>
                                        </pic:spPr>
                                      </pic:pic>
                                    </a:graphicData>
                                  </a:graphic>
                                </wp:inline>
                              </w:drawing>
                            </w:r>
                          </w:p>
                          <w:p w14:paraId="385004DE" w14:textId="77777777" w:rsidR="00CD7B92" w:rsidRPr="00946C44" w:rsidRDefault="00CD7B92" w:rsidP="00CD7B92">
                            <w:pPr>
                              <w:ind w:left="0" w:firstLine="144"/>
                              <w:rPr>
                                <w:rFonts w:ascii="Arial Rounded MT Bold" w:hAnsi="Arial Rounded MT Bold"/>
                                <w:color w:val="704A85" w:themeColor="accent5" w:themeShade="BF"/>
                                <w:sz w:val="30"/>
                                <w:szCs w:val="30"/>
                              </w:rPr>
                            </w:pPr>
                            <w:r w:rsidRPr="00946C44">
                              <w:rPr>
                                <w:rFonts w:ascii="Arial Rounded MT Bold" w:hAnsi="Arial Rounded MT Bold"/>
                                <w:color w:val="704A85" w:themeColor="accent5" w:themeShade="BF"/>
                                <w:sz w:val="30"/>
                                <w:szCs w:val="30"/>
                              </w:rPr>
                              <w:t>Chief of State:</w:t>
                            </w:r>
                          </w:p>
                          <w:p w14:paraId="70D786F2" w14:textId="77777777" w:rsidR="005D5BF5" w:rsidRPr="00CD7B92" w:rsidRDefault="00CD7B92" w:rsidP="00CD7B92">
                            <w:pPr>
                              <w:rPr>
                                <w:rFonts w:ascii="Arial Rounded MT Bold" w:hAnsi="Arial Rounded MT Bold"/>
                                <w:sz w:val="26"/>
                                <w:szCs w:val="26"/>
                              </w:rPr>
                            </w:pPr>
                            <w:r w:rsidRPr="00946C44">
                              <w:rPr>
                                <w:rFonts w:ascii="Arial Rounded MT Bold" w:hAnsi="Arial Rounded MT Bold"/>
                                <w:sz w:val="26"/>
                                <w:szCs w:val="26"/>
                              </w:rPr>
                              <w:t>Kim Jong Un</w:t>
                            </w:r>
                          </w:p>
                          <w:tbl>
                            <w:tblPr>
                              <w:tblStyle w:val="NewsletterTable"/>
                              <w:tblW w:w="5000" w:type="pct"/>
                              <w:jc w:val="center"/>
                              <w:tblLook w:val="04A0" w:firstRow="1" w:lastRow="0" w:firstColumn="1" w:lastColumn="0" w:noHBand="0" w:noVBand="1"/>
                              <w:tblDescription w:val="Announcement table"/>
                            </w:tblPr>
                            <w:tblGrid>
                              <w:gridCol w:w="3414"/>
                            </w:tblGrid>
                            <w:tr w:rsidR="005D5BF5" w14:paraId="7C2426D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760EB00" w14:textId="77777777" w:rsidR="005D5BF5" w:rsidRDefault="005D5BF5">
                                  <w:pPr>
                                    <w:pStyle w:val="TableSpace"/>
                                  </w:pPr>
                                </w:p>
                              </w:tc>
                            </w:tr>
                            <w:tr w:rsidR="005D5BF5" w14:paraId="37197584" w14:textId="77777777" w:rsidTr="005D5BF5">
                              <w:trPr>
                                <w:trHeight w:val="5760"/>
                                <w:jc w:val="center"/>
                              </w:trPr>
                              <w:tc>
                                <w:tcPr>
                                  <w:tcW w:w="3439" w:type="dxa"/>
                                  <w:tcBorders>
                                    <w:top w:val="nil"/>
                                    <w:bottom w:val="nil"/>
                                  </w:tcBorders>
                                </w:tcPr>
                                <w:tbl>
                                  <w:tblPr>
                                    <w:tblW w:w="0" w:type="auto"/>
                                    <w:tblBorders>
                                      <w:top w:val="nil"/>
                                      <w:left w:val="nil"/>
                                      <w:right w:val="nil"/>
                                    </w:tblBorders>
                                    <w:tblLook w:val="0000" w:firstRow="0" w:lastRow="0" w:firstColumn="0" w:lastColumn="0" w:noHBand="0" w:noVBand="0"/>
                                  </w:tblPr>
                                  <w:tblGrid>
                                    <w:gridCol w:w="1483"/>
                                    <w:gridCol w:w="1931"/>
                                  </w:tblGrid>
                                  <w:tr w:rsidR="00CD7B92" w14:paraId="60E82272" w14:textId="77777777">
                                    <w:tblPrEx>
                                      <w:tblCellMar>
                                        <w:top w:w="0" w:type="dxa"/>
                                        <w:bottom w:w="0" w:type="dxa"/>
                                      </w:tblCellMar>
                                    </w:tblPrEx>
                                    <w:tc>
                                      <w:tcPr>
                                        <w:tcW w:w="1614" w:type="dxa"/>
                                        <w:tcMar>
                                          <w:top w:w="20" w:type="nil"/>
                                          <w:left w:w="20" w:type="nil"/>
                                          <w:bottom w:w="20" w:type="nil"/>
                                          <w:right w:w="20" w:type="nil"/>
                                        </w:tcMar>
                                      </w:tcPr>
                                      <w:p w14:paraId="11F380D2" w14:textId="77777777" w:rsidR="00CD7B92" w:rsidRDefault="00CD7B92">
                                        <w:pPr>
                                          <w:widowControl w:val="0"/>
                                          <w:autoSpaceDE w:val="0"/>
                                          <w:autoSpaceDN w:val="0"/>
                                          <w:adjustRightInd w:val="0"/>
                                          <w:spacing w:before="0" w:after="0" w:line="240" w:lineRule="auto"/>
                                          <w:ind w:left="0" w:right="0"/>
                                          <w:rPr>
                                            <w:rFonts w:ascii="Helvetica" w:hAnsi="Helvetica" w:cs="Helvetica"/>
                                            <w:b/>
                                            <w:bCs/>
                                            <w:color w:val="auto"/>
                                            <w:sz w:val="24"/>
                                            <w:szCs w:val="24"/>
                                          </w:rPr>
                                        </w:pPr>
                                        <w:r>
                                          <w:rPr>
                                            <w:rFonts w:ascii="Helvetica" w:hAnsi="Helvetica" w:cs="Helvetica"/>
                                            <w:b/>
                                            <w:bCs/>
                                            <w:color w:val="1A1A1A"/>
                                            <w:sz w:val="24"/>
                                            <w:szCs w:val="24"/>
                                          </w:rPr>
                                          <w:t>Born</w:t>
                                        </w:r>
                                      </w:p>
                                    </w:tc>
                                    <w:tc>
                                      <w:tcPr>
                                        <w:tcW w:w="3408" w:type="dxa"/>
                                        <w:tcMar>
                                          <w:top w:w="20" w:type="nil"/>
                                          <w:left w:w="20" w:type="nil"/>
                                          <w:bottom w:w="20" w:type="nil"/>
                                          <w:right w:w="20" w:type="nil"/>
                                        </w:tcMar>
                                      </w:tcPr>
                                      <w:p w14:paraId="45A1A313" w14:textId="77777777" w:rsidR="00CD7B92" w:rsidRDefault="00CD7B92">
                                        <w:pPr>
                                          <w:widowControl w:val="0"/>
                                          <w:autoSpaceDE w:val="0"/>
                                          <w:autoSpaceDN w:val="0"/>
                                          <w:adjustRightInd w:val="0"/>
                                          <w:spacing w:before="0" w:after="0" w:line="240" w:lineRule="auto"/>
                                          <w:ind w:left="0" w:right="0"/>
                                          <w:rPr>
                                            <w:rFonts w:ascii="Helvetica" w:hAnsi="Helvetica" w:cs="Helvetica"/>
                                            <w:color w:val="auto"/>
                                            <w:sz w:val="24"/>
                                            <w:szCs w:val="24"/>
                                          </w:rPr>
                                        </w:pPr>
                                        <w:r>
                                          <w:rPr>
                                            <w:rFonts w:ascii="Helvetica" w:hAnsi="Helvetica" w:cs="Helvetica"/>
                                            <w:color w:val="1A1A1A"/>
                                            <w:sz w:val="24"/>
                                            <w:szCs w:val="24"/>
                                          </w:rPr>
                                          <w:t>8 January 1984 (age 33)</w:t>
                                        </w:r>
                                      </w:p>
                                      <w:p w14:paraId="64F9DEE0" w14:textId="77777777" w:rsidR="00CD7B92" w:rsidRDefault="00CD7B92">
                                        <w:pPr>
                                          <w:widowControl w:val="0"/>
                                          <w:autoSpaceDE w:val="0"/>
                                          <w:autoSpaceDN w:val="0"/>
                                          <w:adjustRightInd w:val="0"/>
                                          <w:spacing w:before="0" w:after="0" w:line="240" w:lineRule="auto"/>
                                          <w:ind w:left="0" w:right="0"/>
                                          <w:rPr>
                                            <w:rFonts w:ascii="Helvetica" w:hAnsi="Helvetica" w:cs="Helvetica"/>
                                            <w:color w:val="auto"/>
                                            <w:sz w:val="24"/>
                                            <w:szCs w:val="24"/>
                                          </w:rPr>
                                        </w:pPr>
                                        <w:hyperlink r:id="rId10" w:history="1">
                                          <w:r>
                                            <w:rPr>
                                              <w:rFonts w:ascii="Helvetica" w:hAnsi="Helvetica" w:cs="Helvetica"/>
                                              <w:color w:val="0A006D"/>
                                              <w:sz w:val="24"/>
                                              <w:szCs w:val="24"/>
                                            </w:rPr>
                                            <w:t>Pyongyang</w:t>
                                          </w:r>
                                        </w:hyperlink>
                                        <w:r>
                                          <w:rPr>
                                            <w:rFonts w:ascii="Helvetica" w:hAnsi="Helvetica" w:cs="Helvetica"/>
                                            <w:color w:val="1A1A1A"/>
                                            <w:sz w:val="24"/>
                                            <w:szCs w:val="24"/>
                                          </w:rPr>
                                          <w:t xml:space="preserve">, </w:t>
                                        </w:r>
                                        <w:hyperlink r:id="rId11" w:history="1">
                                          <w:r>
                                            <w:rPr>
                                              <w:rFonts w:ascii="Helvetica" w:hAnsi="Helvetica" w:cs="Helvetica"/>
                                              <w:color w:val="0A006D"/>
                                              <w:sz w:val="24"/>
                                              <w:szCs w:val="24"/>
                                            </w:rPr>
                                            <w:t>Democratic People's Republic of Korea</w:t>
                                          </w:r>
                                        </w:hyperlink>
                                      </w:p>
                                    </w:tc>
                                  </w:tr>
                                  <w:tr w:rsidR="00CD7B92" w14:paraId="430D9850" w14:textId="77777777">
                                    <w:tblPrEx>
                                      <w:tblBorders>
                                        <w:top w:val="none" w:sz="0" w:space="0" w:color="auto"/>
                                      </w:tblBorders>
                                      <w:tblCellMar>
                                        <w:top w:w="0" w:type="dxa"/>
                                        <w:bottom w:w="0" w:type="dxa"/>
                                      </w:tblCellMar>
                                    </w:tblPrEx>
                                    <w:tc>
                                      <w:tcPr>
                                        <w:tcW w:w="1614" w:type="dxa"/>
                                        <w:tcMar>
                                          <w:top w:w="20" w:type="nil"/>
                                          <w:left w:w="20" w:type="nil"/>
                                          <w:bottom w:w="20" w:type="nil"/>
                                          <w:right w:w="20" w:type="nil"/>
                                        </w:tcMar>
                                      </w:tcPr>
                                      <w:p w14:paraId="447E5EE8" w14:textId="77777777" w:rsidR="00CD7B92" w:rsidRDefault="00CD7B92">
                                        <w:pPr>
                                          <w:widowControl w:val="0"/>
                                          <w:autoSpaceDE w:val="0"/>
                                          <w:autoSpaceDN w:val="0"/>
                                          <w:adjustRightInd w:val="0"/>
                                          <w:spacing w:before="0" w:after="0" w:line="240" w:lineRule="auto"/>
                                          <w:ind w:left="0" w:right="0"/>
                                          <w:rPr>
                                            <w:rFonts w:ascii="Helvetica" w:hAnsi="Helvetica" w:cs="Helvetica"/>
                                            <w:b/>
                                            <w:bCs/>
                                            <w:color w:val="auto"/>
                                            <w:sz w:val="24"/>
                                            <w:szCs w:val="24"/>
                                          </w:rPr>
                                        </w:pPr>
                                        <w:r>
                                          <w:rPr>
                                            <w:rFonts w:ascii="Helvetica" w:hAnsi="Helvetica" w:cs="Helvetica"/>
                                            <w:b/>
                                            <w:bCs/>
                                            <w:color w:val="1A1A1A"/>
                                            <w:sz w:val="24"/>
                                            <w:szCs w:val="24"/>
                                          </w:rPr>
                                          <w:t>Nationality</w:t>
                                        </w:r>
                                      </w:p>
                                    </w:tc>
                                    <w:tc>
                                      <w:tcPr>
                                        <w:tcW w:w="3408" w:type="dxa"/>
                                        <w:tcMar>
                                          <w:top w:w="20" w:type="nil"/>
                                          <w:left w:w="20" w:type="nil"/>
                                          <w:bottom w:w="20" w:type="nil"/>
                                          <w:right w:w="20" w:type="nil"/>
                                        </w:tcMar>
                                      </w:tcPr>
                                      <w:p w14:paraId="3F0BCEE9" w14:textId="77777777" w:rsidR="00CD7B92" w:rsidRDefault="00CD7B92">
                                        <w:pPr>
                                          <w:widowControl w:val="0"/>
                                          <w:autoSpaceDE w:val="0"/>
                                          <w:autoSpaceDN w:val="0"/>
                                          <w:adjustRightInd w:val="0"/>
                                          <w:spacing w:before="0" w:after="0" w:line="240" w:lineRule="auto"/>
                                          <w:ind w:left="0" w:right="0"/>
                                          <w:rPr>
                                            <w:rFonts w:ascii="Helvetica" w:hAnsi="Helvetica" w:cs="Helvetica"/>
                                            <w:color w:val="auto"/>
                                            <w:sz w:val="24"/>
                                            <w:szCs w:val="24"/>
                                          </w:rPr>
                                        </w:pPr>
                                        <w:r>
                                          <w:rPr>
                                            <w:rFonts w:ascii="Helvetica" w:hAnsi="Helvetica" w:cs="Helvetica"/>
                                            <w:color w:val="1A1A1A"/>
                                            <w:sz w:val="24"/>
                                            <w:szCs w:val="24"/>
                                          </w:rPr>
                                          <w:t>North Korean</w:t>
                                        </w:r>
                                      </w:p>
                                    </w:tc>
                                  </w:tr>
                                  <w:tr w:rsidR="00CD7B92" w14:paraId="0AB10A25" w14:textId="77777777" w:rsidTr="00CD7B92">
                                    <w:tblPrEx>
                                      <w:tblCellMar>
                                        <w:top w:w="0" w:type="dxa"/>
                                        <w:bottom w:w="0" w:type="dxa"/>
                                      </w:tblCellMar>
                                    </w:tblPrEx>
                                    <w:trPr>
                                      <w:trHeight w:val="589"/>
                                    </w:trPr>
                                    <w:tc>
                                      <w:tcPr>
                                        <w:tcW w:w="1614" w:type="dxa"/>
                                        <w:tcMar>
                                          <w:top w:w="20" w:type="nil"/>
                                          <w:left w:w="20" w:type="nil"/>
                                          <w:bottom w:w="20" w:type="nil"/>
                                          <w:right w:w="20" w:type="nil"/>
                                        </w:tcMar>
                                      </w:tcPr>
                                      <w:p w14:paraId="7B98FC77" w14:textId="77777777" w:rsidR="00CD7B92" w:rsidRDefault="00CD7B92">
                                        <w:pPr>
                                          <w:widowControl w:val="0"/>
                                          <w:autoSpaceDE w:val="0"/>
                                          <w:autoSpaceDN w:val="0"/>
                                          <w:adjustRightInd w:val="0"/>
                                          <w:spacing w:before="0" w:after="0" w:line="240" w:lineRule="auto"/>
                                          <w:ind w:left="0" w:right="0"/>
                                          <w:rPr>
                                            <w:rFonts w:ascii="Helvetica" w:hAnsi="Helvetica" w:cs="Helvetica"/>
                                            <w:b/>
                                            <w:bCs/>
                                            <w:color w:val="auto"/>
                                            <w:sz w:val="24"/>
                                            <w:szCs w:val="24"/>
                                          </w:rPr>
                                        </w:pPr>
                                        <w:r>
                                          <w:rPr>
                                            <w:rFonts w:ascii="Helvetica" w:hAnsi="Helvetica" w:cs="Helvetica"/>
                                            <w:b/>
                                            <w:bCs/>
                                            <w:color w:val="1A1A1A"/>
                                            <w:sz w:val="24"/>
                                            <w:szCs w:val="24"/>
                                          </w:rPr>
                                          <w:t>Political party</w:t>
                                        </w:r>
                                      </w:p>
                                    </w:tc>
                                    <w:tc>
                                      <w:tcPr>
                                        <w:tcW w:w="3408" w:type="dxa"/>
                                        <w:tcMar>
                                          <w:top w:w="20" w:type="nil"/>
                                          <w:left w:w="20" w:type="nil"/>
                                          <w:bottom w:w="20" w:type="nil"/>
                                          <w:right w:w="20" w:type="nil"/>
                                        </w:tcMar>
                                      </w:tcPr>
                                      <w:p w14:paraId="371A6568" w14:textId="77777777" w:rsidR="00CD7B92" w:rsidRDefault="00CD7B92">
                                        <w:pPr>
                                          <w:widowControl w:val="0"/>
                                          <w:autoSpaceDE w:val="0"/>
                                          <w:autoSpaceDN w:val="0"/>
                                          <w:adjustRightInd w:val="0"/>
                                          <w:spacing w:before="0" w:after="0" w:line="240" w:lineRule="auto"/>
                                          <w:ind w:left="0" w:right="0"/>
                                          <w:rPr>
                                            <w:rFonts w:ascii="Helvetica" w:hAnsi="Helvetica" w:cs="Helvetica"/>
                                            <w:b/>
                                            <w:bCs/>
                                            <w:color w:val="auto"/>
                                            <w:sz w:val="24"/>
                                            <w:szCs w:val="24"/>
                                          </w:rPr>
                                        </w:pPr>
                                        <w:hyperlink r:id="rId12" w:history="1">
                                          <w:r>
                                            <w:rPr>
                                              <w:rFonts w:ascii="Helvetica" w:hAnsi="Helvetica" w:cs="Helvetica"/>
                                              <w:color w:val="092F9D"/>
                                              <w:sz w:val="24"/>
                                              <w:szCs w:val="24"/>
                                            </w:rPr>
                                            <w:t>Workers' Party of Korea</w:t>
                                          </w:r>
                                        </w:hyperlink>
                                      </w:p>
                                    </w:tc>
                                  </w:tr>
                                </w:tbl>
                                <w:p w14:paraId="44DEEC3B" w14:textId="77777777" w:rsidR="005D5BF5" w:rsidRDefault="005D5BF5" w:rsidP="00CD7B92">
                                  <w:pPr>
                                    <w:rPr>
                                      <w:lang w:eastAsia="zh-CN"/>
                                    </w:rPr>
                                  </w:pPr>
                                </w:p>
                              </w:tc>
                            </w:tr>
                          </w:tbl>
                          <w:p w14:paraId="66BE19E0"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1FF8A0D2" id="_x0000_t202" coordsize="21600,21600" o:spt="202" path="m0,0l0,21600,21600,21600,21600,0xe">
                <v:stroke joinstyle="miter"/>
                <v:path gradientshapeok="t" o:connecttype="rect"/>
              </v:shapetype>
              <v:shape id="Text_x0020_Box_x0020_5" o:spid="_x0000_s1026" type="#_x0000_t202" alt="Newsletter sidebar 1" style="position:absolute;left:0;text-align:left;margin-left:409pt;margin-top:0;width:241.5pt;height:360.2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" o:allowoverlap="f" filled="f" stroked="f" strokeweight=".5pt">
                <v:textbox inset="1.44pt,0,1.44pt,0">
                  <w:txbxContent>
                    <w:p w14:paraId="6534DEB0" w14:textId="77777777" w:rsidR="005D5BF5" w:rsidRDefault="00CD7B92">
                      <w:pPr>
                        <w:pStyle w:val="Photo"/>
                      </w:pPr>
                      <w:r>
                        <w:rPr>
                          <w:rFonts w:ascii="Arial Rounded MT Bold" w:hAnsi="Arial Rounded MT Bold"/>
                          <w:i/>
                          <w:noProof/>
                          <w:color w:val="000000" w:themeColor="text1"/>
                          <w:sz w:val="40"/>
                          <w:szCs w:val="40"/>
                        </w:rPr>
                        <w:drawing>
                          <wp:inline distT="0" distB="0" distL="0" distR="0" wp14:anchorId="33656A22" wp14:editId="54A561E8">
                            <wp:extent cx="1169035" cy="1413470"/>
                            <wp:effectExtent l="0" t="0" r="0" b="9525"/>
                            <wp:docPr id="4" name="Picture 4" descr="/Users/wutongtong/Desktop/Kim_Jong-Un_Photorealistic-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utongtong/Desktop/Kim_Jong-Un_Photorealistic-Sket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185" cy="1431788"/>
                                    </a:xfrm>
                                    <a:prstGeom prst="rect">
                                      <a:avLst/>
                                    </a:prstGeom>
                                    <a:noFill/>
                                    <a:ln>
                                      <a:noFill/>
                                    </a:ln>
                                  </pic:spPr>
                                </pic:pic>
                              </a:graphicData>
                            </a:graphic>
                          </wp:inline>
                        </w:drawing>
                      </w:r>
                    </w:p>
                    <w:p w14:paraId="385004DE" w14:textId="77777777" w:rsidR="00CD7B92" w:rsidRPr="00946C44" w:rsidRDefault="00CD7B92" w:rsidP="00CD7B92">
                      <w:pPr>
                        <w:ind w:left="0" w:firstLine="144"/>
                        <w:rPr>
                          <w:rFonts w:ascii="Arial Rounded MT Bold" w:hAnsi="Arial Rounded MT Bold"/>
                          <w:color w:val="704A85" w:themeColor="accent5" w:themeShade="BF"/>
                          <w:sz w:val="30"/>
                          <w:szCs w:val="30"/>
                        </w:rPr>
                      </w:pPr>
                      <w:r w:rsidRPr="00946C44">
                        <w:rPr>
                          <w:rFonts w:ascii="Arial Rounded MT Bold" w:hAnsi="Arial Rounded MT Bold"/>
                          <w:color w:val="704A85" w:themeColor="accent5" w:themeShade="BF"/>
                          <w:sz w:val="30"/>
                          <w:szCs w:val="30"/>
                        </w:rPr>
                        <w:t>Chief of State:</w:t>
                      </w:r>
                    </w:p>
                    <w:p w14:paraId="70D786F2" w14:textId="77777777" w:rsidR="005D5BF5" w:rsidRPr="00CD7B92" w:rsidRDefault="00CD7B92" w:rsidP="00CD7B92">
                      <w:pPr>
                        <w:rPr>
                          <w:rFonts w:ascii="Arial Rounded MT Bold" w:hAnsi="Arial Rounded MT Bold"/>
                          <w:sz w:val="26"/>
                          <w:szCs w:val="26"/>
                        </w:rPr>
                      </w:pPr>
                      <w:r w:rsidRPr="00946C44">
                        <w:rPr>
                          <w:rFonts w:ascii="Arial Rounded MT Bold" w:hAnsi="Arial Rounded MT Bold"/>
                          <w:sz w:val="26"/>
                          <w:szCs w:val="26"/>
                        </w:rPr>
                        <w:t>Kim Jong Un</w:t>
                      </w:r>
                    </w:p>
                    <w:tbl>
                      <w:tblPr>
                        <w:tblStyle w:val="NewsletterTable"/>
                        <w:tblW w:w="5000" w:type="pct"/>
                        <w:jc w:val="center"/>
                        <w:tblLook w:val="04A0" w:firstRow="1" w:lastRow="0" w:firstColumn="1" w:lastColumn="0" w:noHBand="0" w:noVBand="1"/>
                        <w:tblDescription w:val="Announcement table"/>
                      </w:tblPr>
                      <w:tblGrid>
                        <w:gridCol w:w="3414"/>
                      </w:tblGrid>
                      <w:tr w:rsidR="005D5BF5" w14:paraId="7C2426D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760EB00" w14:textId="77777777" w:rsidR="005D5BF5" w:rsidRDefault="005D5BF5">
                            <w:pPr>
                              <w:pStyle w:val="TableSpace"/>
                            </w:pPr>
                          </w:p>
                        </w:tc>
                      </w:tr>
                      <w:tr w:rsidR="005D5BF5" w14:paraId="37197584" w14:textId="77777777" w:rsidTr="005D5BF5">
                        <w:trPr>
                          <w:trHeight w:val="5760"/>
                          <w:jc w:val="center"/>
                        </w:trPr>
                        <w:tc>
                          <w:tcPr>
                            <w:tcW w:w="3439" w:type="dxa"/>
                            <w:tcBorders>
                              <w:top w:val="nil"/>
                              <w:bottom w:val="nil"/>
                            </w:tcBorders>
                          </w:tcPr>
                          <w:tbl>
                            <w:tblPr>
                              <w:tblW w:w="0" w:type="auto"/>
                              <w:tblBorders>
                                <w:top w:val="nil"/>
                                <w:left w:val="nil"/>
                                <w:right w:val="nil"/>
                              </w:tblBorders>
                              <w:tblLook w:val="0000" w:firstRow="0" w:lastRow="0" w:firstColumn="0" w:lastColumn="0" w:noHBand="0" w:noVBand="0"/>
                            </w:tblPr>
                            <w:tblGrid>
                              <w:gridCol w:w="1483"/>
                              <w:gridCol w:w="1931"/>
                            </w:tblGrid>
                            <w:tr w:rsidR="00CD7B92" w14:paraId="60E82272" w14:textId="77777777">
                              <w:tblPrEx>
                                <w:tblCellMar>
                                  <w:top w:w="0" w:type="dxa"/>
                                  <w:bottom w:w="0" w:type="dxa"/>
                                </w:tblCellMar>
                              </w:tblPrEx>
                              <w:tc>
                                <w:tcPr>
                                  <w:tcW w:w="1614" w:type="dxa"/>
                                  <w:tcMar>
                                    <w:top w:w="20" w:type="nil"/>
                                    <w:left w:w="20" w:type="nil"/>
                                    <w:bottom w:w="20" w:type="nil"/>
                                    <w:right w:w="20" w:type="nil"/>
                                  </w:tcMar>
                                </w:tcPr>
                                <w:p w14:paraId="11F380D2" w14:textId="77777777" w:rsidR="00CD7B92" w:rsidRDefault="00CD7B92">
                                  <w:pPr>
                                    <w:widowControl w:val="0"/>
                                    <w:autoSpaceDE w:val="0"/>
                                    <w:autoSpaceDN w:val="0"/>
                                    <w:adjustRightInd w:val="0"/>
                                    <w:spacing w:before="0" w:after="0" w:line="240" w:lineRule="auto"/>
                                    <w:ind w:left="0" w:right="0"/>
                                    <w:rPr>
                                      <w:rFonts w:ascii="Helvetica" w:hAnsi="Helvetica" w:cs="Helvetica"/>
                                      <w:b/>
                                      <w:bCs/>
                                      <w:color w:val="auto"/>
                                      <w:sz w:val="24"/>
                                      <w:szCs w:val="24"/>
                                    </w:rPr>
                                  </w:pPr>
                                  <w:r>
                                    <w:rPr>
                                      <w:rFonts w:ascii="Helvetica" w:hAnsi="Helvetica" w:cs="Helvetica"/>
                                      <w:b/>
                                      <w:bCs/>
                                      <w:color w:val="1A1A1A"/>
                                      <w:sz w:val="24"/>
                                      <w:szCs w:val="24"/>
                                    </w:rPr>
                                    <w:t>Born</w:t>
                                  </w:r>
                                </w:p>
                              </w:tc>
                              <w:tc>
                                <w:tcPr>
                                  <w:tcW w:w="3408" w:type="dxa"/>
                                  <w:tcMar>
                                    <w:top w:w="20" w:type="nil"/>
                                    <w:left w:w="20" w:type="nil"/>
                                    <w:bottom w:w="20" w:type="nil"/>
                                    <w:right w:w="20" w:type="nil"/>
                                  </w:tcMar>
                                </w:tcPr>
                                <w:p w14:paraId="45A1A313" w14:textId="77777777" w:rsidR="00CD7B92" w:rsidRDefault="00CD7B92">
                                  <w:pPr>
                                    <w:widowControl w:val="0"/>
                                    <w:autoSpaceDE w:val="0"/>
                                    <w:autoSpaceDN w:val="0"/>
                                    <w:adjustRightInd w:val="0"/>
                                    <w:spacing w:before="0" w:after="0" w:line="240" w:lineRule="auto"/>
                                    <w:ind w:left="0" w:right="0"/>
                                    <w:rPr>
                                      <w:rFonts w:ascii="Helvetica" w:hAnsi="Helvetica" w:cs="Helvetica"/>
                                      <w:color w:val="auto"/>
                                      <w:sz w:val="24"/>
                                      <w:szCs w:val="24"/>
                                    </w:rPr>
                                  </w:pPr>
                                  <w:r>
                                    <w:rPr>
                                      <w:rFonts w:ascii="Helvetica" w:hAnsi="Helvetica" w:cs="Helvetica"/>
                                      <w:color w:val="1A1A1A"/>
                                      <w:sz w:val="24"/>
                                      <w:szCs w:val="24"/>
                                    </w:rPr>
                                    <w:t>8 January 1984 (age 33)</w:t>
                                  </w:r>
                                </w:p>
                                <w:p w14:paraId="64F9DEE0" w14:textId="77777777" w:rsidR="00CD7B92" w:rsidRDefault="00CD7B92">
                                  <w:pPr>
                                    <w:widowControl w:val="0"/>
                                    <w:autoSpaceDE w:val="0"/>
                                    <w:autoSpaceDN w:val="0"/>
                                    <w:adjustRightInd w:val="0"/>
                                    <w:spacing w:before="0" w:after="0" w:line="240" w:lineRule="auto"/>
                                    <w:ind w:left="0" w:right="0"/>
                                    <w:rPr>
                                      <w:rFonts w:ascii="Helvetica" w:hAnsi="Helvetica" w:cs="Helvetica"/>
                                      <w:color w:val="auto"/>
                                      <w:sz w:val="24"/>
                                      <w:szCs w:val="24"/>
                                    </w:rPr>
                                  </w:pPr>
                                  <w:hyperlink r:id="rId13" w:history="1">
                                    <w:r>
                                      <w:rPr>
                                        <w:rFonts w:ascii="Helvetica" w:hAnsi="Helvetica" w:cs="Helvetica"/>
                                        <w:color w:val="0A006D"/>
                                        <w:sz w:val="24"/>
                                        <w:szCs w:val="24"/>
                                      </w:rPr>
                                      <w:t>Pyongyang</w:t>
                                    </w:r>
                                  </w:hyperlink>
                                  <w:r>
                                    <w:rPr>
                                      <w:rFonts w:ascii="Helvetica" w:hAnsi="Helvetica" w:cs="Helvetica"/>
                                      <w:color w:val="1A1A1A"/>
                                      <w:sz w:val="24"/>
                                      <w:szCs w:val="24"/>
                                    </w:rPr>
                                    <w:t xml:space="preserve">, </w:t>
                                  </w:r>
                                  <w:hyperlink r:id="rId14" w:history="1">
                                    <w:r>
                                      <w:rPr>
                                        <w:rFonts w:ascii="Helvetica" w:hAnsi="Helvetica" w:cs="Helvetica"/>
                                        <w:color w:val="0A006D"/>
                                        <w:sz w:val="24"/>
                                        <w:szCs w:val="24"/>
                                      </w:rPr>
                                      <w:t>Democratic People's Republic of Korea</w:t>
                                    </w:r>
                                  </w:hyperlink>
                                </w:p>
                              </w:tc>
                            </w:tr>
                            <w:tr w:rsidR="00CD7B92" w14:paraId="430D9850" w14:textId="77777777">
                              <w:tblPrEx>
                                <w:tblBorders>
                                  <w:top w:val="none" w:sz="0" w:space="0" w:color="auto"/>
                                </w:tblBorders>
                                <w:tblCellMar>
                                  <w:top w:w="0" w:type="dxa"/>
                                  <w:bottom w:w="0" w:type="dxa"/>
                                </w:tblCellMar>
                              </w:tblPrEx>
                              <w:tc>
                                <w:tcPr>
                                  <w:tcW w:w="1614" w:type="dxa"/>
                                  <w:tcMar>
                                    <w:top w:w="20" w:type="nil"/>
                                    <w:left w:w="20" w:type="nil"/>
                                    <w:bottom w:w="20" w:type="nil"/>
                                    <w:right w:w="20" w:type="nil"/>
                                  </w:tcMar>
                                </w:tcPr>
                                <w:p w14:paraId="447E5EE8" w14:textId="77777777" w:rsidR="00CD7B92" w:rsidRDefault="00CD7B92">
                                  <w:pPr>
                                    <w:widowControl w:val="0"/>
                                    <w:autoSpaceDE w:val="0"/>
                                    <w:autoSpaceDN w:val="0"/>
                                    <w:adjustRightInd w:val="0"/>
                                    <w:spacing w:before="0" w:after="0" w:line="240" w:lineRule="auto"/>
                                    <w:ind w:left="0" w:right="0"/>
                                    <w:rPr>
                                      <w:rFonts w:ascii="Helvetica" w:hAnsi="Helvetica" w:cs="Helvetica"/>
                                      <w:b/>
                                      <w:bCs/>
                                      <w:color w:val="auto"/>
                                      <w:sz w:val="24"/>
                                      <w:szCs w:val="24"/>
                                    </w:rPr>
                                  </w:pPr>
                                  <w:r>
                                    <w:rPr>
                                      <w:rFonts w:ascii="Helvetica" w:hAnsi="Helvetica" w:cs="Helvetica"/>
                                      <w:b/>
                                      <w:bCs/>
                                      <w:color w:val="1A1A1A"/>
                                      <w:sz w:val="24"/>
                                      <w:szCs w:val="24"/>
                                    </w:rPr>
                                    <w:t>Nationality</w:t>
                                  </w:r>
                                </w:p>
                              </w:tc>
                              <w:tc>
                                <w:tcPr>
                                  <w:tcW w:w="3408" w:type="dxa"/>
                                  <w:tcMar>
                                    <w:top w:w="20" w:type="nil"/>
                                    <w:left w:w="20" w:type="nil"/>
                                    <w:bottom w:w="20" w:type="nil"/>
                                    <w:right w:w="20" w:type="nil"/>
                                  </w:tcMar>
                                </w:tcPr>
                                <w:p w14:paraId="3F0BCEE9" w14:textId="77777777" w:rsidR="00CD7B92" w:rsidRDefault="00CD7B92">
                                  <w:pPr>
                                    <w:widowControl w:val="0"/>
                                    <w:autoSpaceDE w:val="0"/>
                                    <w:autoSpaceDN w:val="0"/>
                                    <w:adjustRightInd w:val="0"/>
                                    <w:spacing w:before="0" w:after="0" w:line="240" w:lineRule="auto"/>
                                    <w:ind w:left="0" w:right="0"/>
                                    <w:rPr>
                                      <w:rFonts w:ascii="Helvetica" w:hAnsi="Helvetica" w:cs="Helvetica"/>
                                      <w:color w:val="auto"/>
                                      <w:sz w:val="24"/>
                                      <w:szCs w:val="24"/>
                                    </w:rPr>
                                  </w:pPr>
                                  <w:r>
                                    <w:rPr>
                                      <w:rFonts w:ascii="Helvetica" w:hAnsi="Helvetica" w:cs="Helvetica"/>
                                      <w:color w:val="1A1A1A"/>
                                      <w:sz w:val="24"/>
                                      <w:szCs w:val="24"/>
                                    </w:rPr>
                                    <w:t>North Korean</w:t>
                                  </w:r>
                                </w:p>
                              </w:tc>
                            </w:tr>
                            <w:tr w:rsidR="00CD7B92" w14:paraId="0AB10A25" w14:textId="77777777" w:rsidTr="00CD7B92">
                              <w:tblPrEx>
                                <w:tblCellMar>
                                  <w:top w:w="0" w:type="dxa"/>
                                  <w:bottom w:w="0" w:type="dxa"/>
                                </w:tblCellMar>
                              </w:tblPrEx>
                              <w:trPr>
                                <w:trHeight w:val="589"/>
                              </w:trPr>
                              <w:tc>
                                <w:tcPr>
                                  <w:tcW w:w="1614" w:type="dxa"/>
                                  <w:tcMar>
                                    <w:top w:w="20" w:type="nil"/>
                                    <w:left w:w="20" w:type="nil"/>
                                    <w:bottom w:w="20" w:type="nil"/>
                                    <w:right w:w="20" w:type="nil"/>
                                  </w:tcMar>
                                </w:tcPr>
                                <w:p w14:paraId="7B98FC77" w14:textId="77777777" w:rsidR="00CD7B92" w:rsidRDefault="00CD7B92">
                                  <w:pPr>
                                    <w:widowControl w:val="0"/>
                                    <w:autoSpaceDE w:val="0"/>
                                    <w:autoSpaceDN w:val="0"/>
                                    <w:adjustRightInd w:val="0"/>
                                    <w:spacing w:before="0" w:after="0" w:line="240" w:lineRule="auto"/>
                                    <w:ind w:left="0" w:right="0"/>
                                    <w:rPr>
                                      <w:rFonts w:ascii="Helvetica" w:hAnsi="Helvetica" w:cs="Helvetica"/>
                                      <w:b/>
                                      <w:bCs/>
                                      <w:color w:val="auto"/>
                                      <w:sz w:val="24"/>
                                      <w:szCs w:val="24"/>
                                    </w:rPr>
                                  </w:pPr>
                                  <w:r>
                                    <w:rPr>
                                      <w:rFonts w:ascii="Helvetica" w:hAnsi="Helvetica" w:cs="Helvetica"/>
                                      <w:b/>
                                      <w:bCs/>
                                      <w:color w:val="1A1A1A"/>
                                      <w:sz w:val="24"/>
                                      <w:szCs w:val="24"/>
                                    </w:rPr>
                                    <w:t>Political party</w:t>
                                  </w:r>
                                </w:p>
                              </w:tc>
                              <w:tc>
                                <w:tcPr>
                                  <w:tcW w:w="3408" w:type="dxa"/>
                                  <w:tcMar>
                                    <w:top w:w="20" w:type="nil"/>
                                    <w:left w:w="20" w:type="nil"/>
                                    <w:bottom w:w="20" w:type="nil"/>
                                    <w:right w:w="20" w:type="nil"/>
                                  </w:tcMar>
                                </w:tcPr>
                                <w:p w14:paraId="371A6568" w14:textId="77777777" w:rsidR="00CD7B92" w:rsidRDefault="00CD7B92">
                                  <w:pPr>
                                    <w:widowControl w:val="0"/>
                                    <w:autoSpaceDE w:val="0"/>
                                    <w:autoSpaceDN w:val="0"/>
                                    <w:adjustRightInd w:val="0"/>
                                    <w:spacing w:before="0" w:after="0" w:line="240" w:lineRule="auto"/>
                                    <w:ind w:left="0" w:right="0"/>
                                    <w:rPr>
                                      <w:rFonts w:ascii="Helvetica" w:hAnsi="Helvetica" w:cs="Helvetica"/>
                                      <w:b/>
                                      <w:bCs/>
                                      <w:color w:val="auto"/>
                                      <w:sz w:val="24"/>
                                      <w:szCs w:val="24"/>
                                    </w:rPr>
                                  </w:pPr>
                                  <w:hyperlink r:id="rId15" w:history="1">
                                    <w:r>
                                      <w:rPr>
                                        <w:rFonts w:ascii="Helvetica" w:hAnsi="Helvetica" w:cs="Helvetica"/>
                                        <w:color w:val="092F9D"/>
                                        <w:sz w:val="24"/>
                                        <w:szCs w:val="24"/>
                                      </w:rPr>
                                      <w:t>Workers' Party of Korea</w:t>
                                    </w:r>
                                  </w:hyperlink>
                                </w:p>
                              </w:tc>
                            </w:tr>
                          </w:tbl>
                          <w:p w14:paraId="44DEEC3B" w14:textId="77777777" w:rsidR="005D5BF5" w:rsidRDefault="005D5BF5" w:rsidP="00CD7B92">
                            <w:pPr>
                              <w:rPr>
                                <w:lang w:eastAsia="zh-CN"/>
                              </w:rPr>
                            </w:pPr>
                          </w:p>
                        </w:tc>
                      </w:tr>
                    </w:tbl>
                    <w:p w14:paraId="66BE19E0" w14:textId="77777777" w:rsidR="005D5BF5" w:rsidRDefault="005D5BF5">
                      <w:pPr>
                        <w:pStyle w:val="NoSpacing"/>
                      </w:pPr>
                    </w:p>
                  </w:txbxContent>
                </v:textbox>
                <w10:wrap type="square" side="left" anchorx="page" anchory="margin"/>
              </v:shape>
            </w:pict>
          </mc:Fallback>
        </mc:AlternateContent>
      </w:r>
      <w:r>
        <w:t>Overview</w:t>
      </w:r>
    </w:p>
    <w:p w14:paraId="7E349116" w14:textId="77777777" w:rsidR="00CD7B92" w:rsidRPr="00CD7B92" w:rsidRDefault="00CD7B92" w:rsidP="00CD7B92">
      <w:pPr>
        <w:pStyle w:val="ContactInfo"/>
        <w:rPr>
          <w:b/>
          <w:bCs/>
        </w:rPr>
      </w:pPr>
      <w:r w:rsidRPr="00CD7B92">
        <w:rPr>
          <w:b/>
          <w:bCs/>
        </w:rPr>
        <w:t>Government Name:</w:t>
      </w:r>
    </w:p>
    <w:p w14:paraId="41AEE351" w14:textId="77777777" w:rsidR="00CD7B92" w:rsidRPr="00CD7B92" w:rsidRDefault="00CD7B92" w:rsidP="00CD7B92">
      <w:pPr>
        <w:pStyle w:val="ContactInfo"/>
      </w:pPr>
      <w:r w:rsidRPr="00CD7B92">
        <w:t>Democratic People's Republic of Korea</w:t>
      </w:r>
    </w:p>
    <w:p w14:paraId="6D536AAC" w14:textId="77777777" w:rsidR="00CD7B92" w:rsidRPr="00CD7B92" w:rsidRDefault="00CD7B92" w:rsidP="00CD7B92">
      <w:pPr>
        <w:pStyle w:val="ContactInfo"/>
        <w:rPr>
          <w:b/>
          <w:bCs/>
        </w:rPr>
      </w:pPr>
      <w:r w:rsidRPr="00CD7B92">
        <w:rPr>
          <w:b/>
          <w:bCs/>
        </w:rPr>
        <w:t>Constitution:</w:t>
      </w:r>
    </w:p>
    <w:p w14:paraId="343036EE" w14:textId="77777777" w:rsidR="00CD7B92" w:rsidRPr="00CD7B92" w:rsidRDefault="00CD7B92" w:rsidP="00CD7B92">
      <w:pPr>
        <w:pStyle w:val="ContactInfo"/>
      </w:pPr>
      <w:r w:rsidRPr="00CD7B92">
        <w:t>Adopted: 1942; Last amended in 2012. Establishes status as a socialist state and defined as dictatorship of people's democracy. People have civil and political rights but they are superseded by safeguarding political and ideological unit of the people.</w:t>
      </w:r>
    </w:p>
    <w:p w14:paraId="38B81869" w14:textId="77777777" w:rsidR="00CD7B92" w:rsidRPr="00CD7B92" w:rsidRDefault="00CD7B92" w:rsidP="00CD7B92">
      <w:pPr>
        <w:pStyle w:val="ContactInfo"/>
        <w:rPr>
          <w:b/>
          <w:bCs/>
        </w:rPr>
      </w:pPr>
      <w:r w:rsidRPr="00CD7B92">
        <w:rPr>
          <w:b/>
          <w:bCs/>
        </w:rPr>
        <w:t>Government Type:</w:t>
      </w:r>
    </w:p>
    <w:p w14:paraId="098D46B8" w14:textId="77777777" w:rsidR="005D5BF5" w:rsidRDefault="00CD7B92" w:rsidP="00CD7B92">
      <w:pPr>
        <w:pStyle w:val="ContactInfo"/>
      </w:pPr>
      <w:r w:rsidRPr="00CD7B92">
        <w:t>Communist State under Totalitarian Dictatorship.</w:t>
      </w:r>
    </w:p>
    <w:tbl>
      <w:tblPr>
        <w:tblStyle w:val="NewsletterTable"/>
        <w:tblW w:w="3220" w:type="pct"/>
        <w:tblLook w:val="0660" w:firstRow="1" w:lastRow="1" w:firstColumn="0" w:lastColumn="0" w:noHBand="1" w:noVBand="1"/>
        <w:tblDescription w:val="Intro letter"/>
      </w:tblPr>
      <w:tblGrid>
        <w:gridCol w:w="6955"/>
      </w:tblGrid>
      <w:tr w:rsidR="005D5BF5" w14:paraId="7AAFB456"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0BDEBAC4" w14:textId="77777777" w:rsidR="005D5BF5" w:rsidRDefault="005D5BF5">
            <w:pPr>
              <w:pStyle w:val="TableSpace"/>
            </w:pPr>
          </w:p>
        </w:tc>
      </w:tr>
      <w:tr w:rsidR="005D5BF5" w14:paraId="219FC2B7" w14:textId="77777777" w:rsidTr="005D5BF5">
        <w:tc>
          <w:tcPr>
            <w:tcW w:w="6955" w:type="dxa"/>
          </w:tcPr>
          <w:p w14:paraId="41A63DDB" w14:textId="77777777" w:rsidR="005D5BF5" w:rsidRPr="00CD7B92" w:rsidRDefault="00CD7B92" w:rsidP="00CD7B92">
            <w:pPr>
              <w:spacing w:after="200" w:line="276" w:lineRule="auto"/>
              <w:rPr>
                <w:rFonts w:ascii="Bernard MT Condensed" w:hAnsi="Bernard MT Condensed"/>
                <w:color w:val="9743D8"/>
                <w:sz w:val="40"/>
                <w:szCs w:val="40"/>
              </w:rPr>
            </w:pPr>
            <w:r w:rsidRPr="00CD7B92">
              <w:rPr>
                <w:rFonts w:ascii="Bernard MT Condensed" w:hAnsi="Bernard MT Condensed"/>
                <w:color w:val="956AAC" w:themeColor="accent5"/>
                <w:sz w:val="40"/>
                <w:szCs w:val="40"/>
              </w:rPr>
              <w:t>Government Branches</w:t>
            </w:r>
          </w:p>
        </w:tc>
      </w:tr>
      <w:tr w:rsidR="005D5BF5" w14:paraId="095200C4"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08FDBD40" w14:textId="77777777" w:rsidR="005D5BF5" w:rsidRDefault="005D5BF5">
            <w:pPr>
              <w:pStyle w:val="TableSpace"/>
            </w:pPr>
          </w:p>
        </w:tc>
      </w:tr>
    </w:tbl>
    <w:p w14:paraId="29F421BE" w14:textId="77777777" w:rsidR="00CD7B92" w:rsidRPr="00CD7B92" w:rsidRDefault="00CD7B92" w:rsidP="00CD7B92">
      <w:pPr>
        <w:pStyle w:val="Heading2"/>
        <w:rPr>
          <w:sz w:val="26"/>
          <w:szCs w:val="26"/>
          <w:lang w:eastAsia="zh-CN"/>
        </w:rPr>
      </w:pPr>
      <w:r w:rsidRPr="00CD7B92">
        <w:rPr>
          <w:sz w:val="26"/>
          <w:szCs w:val="26"/>
          <w:lang w:eastAsia="zh-CN"/>
        </w:rPr>
        <w:t>Executive</w:t>
      </w:r>
      <w:r w:rsidRPr="00CD7B92">
        <w:rPr>
          <w:sz w:val="26"/>
          <w:szCs w:val="26"/>
          <w:lang w:eastAsia="zh-CN"/>
        </w:rPr>
        <w:tab/>
      </w:r>
    </w:p>
    <w:p w14:paraId="15BF34E4" w14:textId="77777777" w:rsidR="005D5BF5" w:rsidRDefault="00CD7B92" w:rsidP="00CD7B92">
      <w:pPr>
        <w:pStyle w:val="Heading2"/>
        <w:rPr>
          <w:b w:val="0"/>
          <w:lang w:eastAsia="zh-CN"/>
        </w:rPr>
      </w:pPr>
      <w:r w:rsidRPr="00CD7B92">
        <w:rPr>
          <w:b w:val="0"/>
          <w:lang w:eastAsia="zh-CN"/>
        </w:rPr>
        <w:t>Cabinet is the administrative and executive body of the highest organ of state power and a general state management organ.</w:t>
      </w:r>
    </w:p>
    <w:p w14:paraId="635CD183" w14:textId="77777777" w:rsidR="00CD7B92" w:rsidRPr="00CD7B92" w:rsidRDefault="00CD7B92" w:rsidP="00CD7B92">
      <w:pPr>
        <w:rPr>
          <w:b/>
          <w:sz w:val="26"/>
          <w:szCs w:val="26"/>
          <w:lang w:eastAsia="zh-CN"/>
        </w:rPr>
      </w:pPr>
      <w:r w:rsidRPr="00CD7B92">
        <w:rPr>
          <w:b/>
          <w:sz w:val="26"/>
          <w:szCs w:val="26"/>
          <w:lang w:eastAsia="zh-CN"/>
        </w:rPr>
        <w:t>Judicial</w:t>
      </w:r>
      <w:r w:rsidRPr="00CD7B92">
        <w:rPr>
          <w:b/>
          <w:sz w:val="26"/>
          <w:szCs w:val="26"/>
          <w:lang w:eastAsia="zh-CN"/>
        </w:rPr>
        <w:tab/>
      </w:r>
    </w:p>
    <w:p w14:paraId="7ADE81C0" w14:textId="77777777" w:rsidR="00CD7B92" w:rsidRDefault="00CD7B92" w:rsidP="00CD7B92">
      <w:pPr>
        <w:rPr>
          <w:lang w:eastAsia="zh-CN"/>
        </w:rPr>
      </w:pPr>
      <w:r>
        <w:rPr>
          <w:lang w:eastAsia="zh-CN"/>
        </w:rPr>
        <w:t>The judiciary does not practice judicial review. The security forces so often interfere with the actions of the judiciary that the conclusion of most cases is foregone. Experts outside North Korea and numerous defectors confirm t</w:t>
      </w:r>
      <w:r>
        <w:rPr>
          <w:lang w:eastAsia="zh-CN"/>
        </w:rPr>
        <w:t>his to be a widespread problem.</w:t>
      </w:r>
    </w:p>
    <w:p w14:paraId="4524A9EC" w14:textId="77777777" w:rsidR="00CD7B92" w:rsidRDefault="00CD7B92" w:rsidP="00CD7B92">
      <w:pPr>
        <w:rPr>
          <w:lang w:eastAsia="zh-CN"/>
        </w:rPr>
      </w:pPr>
      <w:r>
        <w:rPr>
          <w:lang w:eastAsia="zh-CN"/>
        </w:rPr>
        <w:t>Elections in North Korea are non-competitive and have only single candidate races.</w:t>
      </w:r>
    </w:p>
    <w:p w14:paraId="2A979049" w14:textId="77777777" w:rsidR="00CD7B92" w:rsidRPr="00CD7B92" w:rsidRDefault="00CD7B92" w:rsidP="00CD7B92">
      <w:pPr>
        <w:rPr>
          <w:b/>
          <w:sz w:val="26"/>
          <w:szCs w:val="26"/>
          <w:lang w:eastAsia="zh-CN"/>
        </w:rPr>
      </w:pPr>
      <w:r w:rsidRPr="00CD7B92">
        <w:rPr>
          <w:b/>
          <w:sz w:val="26"/>
          <w:szCs w:val="26"/>
          <w:lang w:eastAsia="zh-CN"/>
        </w:rPr>
        <w:t>Legislative</w:t>
      </w:r>
      <w:r w:rsidRPr="00CD7B92">
        <w:rPr>
          <w:b/>
          <w:sz w:val="26"/>
          <w:szCs w:val="26"/>
          <w:lang w:eastAsia="zh-CN"/>
        </w:rPr>
        <w:tab/>
      </w:r>
    </w:p>
    <w:p w14:paraId="13871A49" w14:textId="77777777" w:rsidR="00CD7B92" w:rsidRDefault="00CD7B92" w:rsidP="00CD7B92">
      <w:pPr>
        <w:rPr>
          <w:lang w:eastAsia="zh-CN"/>
        </w:rPr>
      </w:pPr>
      <w:r>
        <w:rPr>
          <w:lang w:eastAsia="zh-CN"/>
        </w:rPr>
        <w:t>The Supreme People's Assembly always passes all proposals by the government into law during its sessions with almost no debate or modification.</w:t>
      </w:r>
    </w:p>
    <w:p w14:paraId="41082D39" w14:textId="77777777" w:rsidR="00CD7B92" w:rsidRPr="00CD7B92" w:rsidRDefault="00CD7B92" w:rsidP="00CD7B92">
      <w:pPr>
        <w:rPr>
          <w:lang w:eastAsia="zh-CN"/>
        </w:rPr>
      </w:pPr>
      <w:r>
        <w:rPr>
          <w:lang w:eastAsia="zh-CN"/>
        </w:rPr>
        <w:t>Elections in North Korea are non-competitive and have only single candidate races.</w:t>
      </w:r>
    </w:p>
    <w:p w14:paraId="71BBC137" w14:textId="77777777" w:rsidR="005D5BF5" w:rsidRDefault="005D5BF5"/>
    <w:tbl>
      <w:tblPr>
        <w:tblStyle w:val="NewsletterTable"/>
        <w:tblW w:w="4999" w:type="pct"/>
        <w:tblLook w:val="0660" w:firstRow="1" w:lastRow="1" w:firstColumn="0" w:lastColumn="0" w:noHBand="1" w:noVBand="1"/>
      </w:tblPr>
      <w:tblGrid>
        <w:gridCol w:w="10798"/>
      </w:tblGrid>
      <w:tr w:rsidR="0041452C" w14:paraId="5D972F3E" w14:textId="77777777" w:rsidTr="0041452C">
        <w:trPr>
          <w:cnfStyle w:val="100000000000" w:firstRow="1" w:lastRow="0" w:firstColumn="0" w:lastColumn="0" w:oddVBand="0" w:evenVBand="0" w:oddHBand="0" w:evenHBand="0" w:firstRowFirstColumn="0" w:firstRowLastColumn="0" w:lastRowFirstColumn="0" w:lastRowLastColumn="0"/>
          <w:trHeight w:val="68"/>
        </w:trPr>
        <w:tc>
          <w:tcPr>
            <w:tcW w:w="0" w:type="auto"/>
          </w:tcPr>
          <w:p w14:paraId="6188F11F" w14:textId="77777777" w:rsidR="0041452C" w:rsidRDefault="0041452C" w:rsidP="00154C46">
            <w:pPr>
              <w:pStyle w:val="TableSpace"/>
            </w:pPr>
          </w:p>
        </w:tc>
      </w:tr>
      <w:tr w:rsidR="0041452C" w:rsidRPr="00CD7B92" w14:paraId="65C23E02" w14:textId="77777777" w:rsidTr="0041452C">
        <w:trPr>
          <w:cnfStyle w:val="010000000000" w:firstRow="0" w:lastRow="1" w:firstColumn="0" w:lastColumn="0" w:oddVBand="0" w:evenVBand="0" w:oddHBand="0" w:evenHBand="0" w:firstRowFirstColumn="0" w:firstRowLastColumn="0" w:lastRowFirstColumn="0" w:lastRowLastColumn="0"/>
          <w:trHeight w:val="815"/>
        </w:trPr>
        <w:tc>
          <w:tcPr>
            <w:tcW w:w="10798" w:type="dxa"/>
          </w:tcPr>
          <w:p w14:paraId="0BFC3678" w14:textId="6619D432" w:rsidR="0041452C" w:rsidRPr="00CD7B92" w:rsidRDefault="0041452C" w:rsidP="00154C46">
            <w:pPr>
              <w:spacing w:after="200" w:line="276" w:lineRule="auto"/>
              <w:rPr>
                <w:rFonts w:ascii="Bernard MT Condensed" w:hAnsi="Bernard MT Condensed"/>
                <w:color w:val="9743D8"/>
                <w:sz w:val="40"/>
                <w:szCs w:val="40"/>
                <w:lang w:eastAsia="zh-CN"/>
              </w:rPr>
            </w:pPr>
            <w:r>
              <w:rPr>
                <w:rFonts w:ascii="Bernard MT Condensed" w:hAnsi="Bernard MT Condensed"/>
                <w:color w:val="956AAC" w:themeColor="accent5"/>
                <w:sz w:val="40"/>
                <w:szCs w:val="40"/>
              </w:rPr>
              <w:t>Inst</w:t>
            </w:r>
            <w:r>
              <w:rPr>
                <w:rFonts w:ascii="Bernard MT Condensed" w:hAnsi="Bernard MT Condensed"/>
                <w:color w:val="956AAC" w:themeColor="accent5"/>
                <w:sz w:val="40"/>
                <w:szCs w:val="40"/>
                <w:lang w:eastAsia="zh-CN"/>
              </w:rPr>
              <w:t>itutions</w:t>
            </w:r>
          </w:p>
        </w:tc>
      </w:tr>
    </w:tbl>
    <w:p w14:paraId="769B37AA" w14:textId="4F6359CF" w:rsidR="005D5BF5" w:rsidRDefault="0041452C" w:rsidP="0041452C">
      <w:pPr>
        <w:pStyle w:val="Heading2"/>
        <w:rPr>
          <w:rFonts w:asciiTheme="minorHAnsi" w:eastAsiaTheme="minorEastAsia" w:hAnsiTheme="minorHAnsi" w:cstheme="minorBidi"/>
          <w:bCs w:val="0"/>
          <w:color w:val="262626" w:themeColor="text1" w:themeTint="D9"/>
          <w:sz w:val="26"/>
          <w:szCs w:val="26"/>
        </w:rPr>
      </w:pPr>
      <w:r w:rsidRPr="0041452C">
        <w:rPr>
          <w:rFonts w:asciiTheme="minorHAnsi" w:eastAsiaTheme="minorEastAsia" w:hAnsiTheme="minorHAnsi" w:cstheme="minorBidi"/>
          <w:bCs w:val="0"/>
          <w:color w:val="262626" w:themeColor="text1" w:themeTint="D9"/>
          <w:sz w:val="26"/>
          <w:szCs w:val="26"/>
        </w:rPr>
        <w:t>Judiciary</w:t>
      </w:r>
    </w:p>
    <w:p w14:paraId="230F2BED" w14:textId="1BA5A301" w:rsidR="0041452C" w:rsidRPr="0041452C" w:rsidRDefault="0041452C" w:rsidP="0041452C">
      <w:pPr>
        <w:rPr>
          <w:lang w:eastAsia="zh-CN"/>
        </w:rPr>
      </w:pPr>
      <w:r w:rsidRPr="0041452C">
        <w:rPr>
          <w:lang w:eastAsia="zh-CN"/>
        </w:rPr>
        <w:t>North Korea's judiciary is headed by the Supreme Court of the Democratic People's Republic of Korea, which consists of a Chief Justice and two People's Assessors; three judges may be present in some cases.</w:t>
      </w:r>
      <w:r>
        <w:rPr>
          <w:lang w:eastAsia="zh-CN"/>
        </w:rPr>
        <w:t xml:space="preserve"> </w:t>
      </w:r>
      <w:r w:rsidRPr="0041452C">
        <w:rPr>
          <w:lang w:eastAsia="zh-CN"/>
        </w:rPr>
        <w:t>Their terms of office coincide with those of the members of the Supreme People's Assembly. Every court in North Korea has the same composition as the Central Court. The judicial system is theoretically held accountable to the SPA and the Presidium of the SPA when the legislature is not in session.</w:t>
      </w:r>
    </w:p>
    <w:p w14:paraId="3ABBBD8B" w14:textId="58199789" w:rsidR="0041452C" w:rsidRDefault="0041452C" w:rsidP="0041452C">
      <w:pPr>
        <w:rPr>
          <w:b/>
          <w:sz w:val="26"/>
          <w:szCs w:val="26"/>
        </w:rPr>
      </w:pPr>
      <w:r w:rsidRPr="0041452C">
        <w:rPr>
          <w:b/>
          <w:sz w:val="26"/>
          <w:szCs w:val="26"/>
        </w:rPr>
        <w:t>Workers’ Party of Korea</w:t>
      </w:r>
    </w:p>
    <w:p w14:paraId="323C3250" w14:textId="4126891B" w:rsidR="0041452C" w:rsidRPr="0041452C" w:rsidRDefault="0041452C" w:rsidP="0041452C">
      <w:r w:rsidRPr="0041452C">
        <w:t xml:space="preserve">The Workers' Party of Korea is organized according to the Monolithic Ideological System and the Great Leader, a system and theory conceived by Kim Yong-ju and Kim Jong-il. Although the WPK is (in theory) organizationally similar to communist parties, in practice it is far less institutionalized and informal politics plays a larger role than usual. Institutions such as the Central Committee, the Secretariat, the Central Military Commission (CMC), the Politburo and the Presidium have much less power than that formally bestowed </w:t>
      </w:r>
      <w:r>
        <w:t>on them by the party's charter.</w:t>
      </w:r>
    </w:p>
    <w:p w14:paraId="4A62FB5B" w14:textId="77777777" w:rsidR="0041452C" w:rsidRPr="0041452C" w:rsidRDefault="0041452C" w:rsidP="0041452C">
      <w:r w:rsidRPr="0041452C">
        <w:t>First Secretary of the Workers' Party of Korea: Kim Jong-un</w:t>
      </w:r>
    </w:p>
    <w:p w14:paraId="19383067" w14:textId="7E66BAFA" w:rsidR="0041452C" w:rsidRPr="0041452C" w:rsidRDefault="0041452C" w:rsidP="0041452C">
      <w:pPr>
        <w:rPr>
          <w:lang w:eastAsia="zh-CN"/>
        </w:rPr>
      </w:pPr>
      <w:r w:rsidRPr="0041452C">
        <w:t>Chairman of the Central Military Commission: Kim Jong-un</w:t>
      </w:r>
    </w:p>
    <w:p w14:paraId="690DF915" w14:textId="68D734BD" w:rsidR="0041452C" w:rsidRDefault="0041452C" w:rsidP="0041452C">
      <w:pPr>
        <w:rPr>
          <w:b/>
          <w:sz w:val="26"/>
          <w:szCs w:val="26"/>
        </w:rPr>
      </w:pPr>
      <w:r w:rsidRPr="0041452C">
        <w:rPr>
          <w:b/>
          <w:sz w:val="26"/>
          <w:szCs w:val="26"/>
        </w:rPr>
        <w:t>National Defense Commission</w:t>
      </w:r>
    </w:p>
    <w:p w14:paraId="462017C9" w14:textId="11A2D24B" w:rsidR="0041452C" w:rsidRDefault="0041452C" w:rsidP="0041452C">
      <w:r w:rsidRPr="0041452C">
        <w:t>In June 2010, Kim appointed his uncle (by marriage), Chang Sung-taek, as vice-chairman of the NDC, in a move seen as propping his own position. Chang was already regarded as the second-most powerful person in North Korea and his appointment strengthened the probability that Kim's third son, Kim Jong-un, would succeed him. However, in December 2013 Chang was fired from all government posts and subsequently executed. Kim Jong Un ordered for his uncle to be executed.</w:t>
      </w:r>
    </w:p>
    <w:p w14:paraId="77C5F9F2" w14:textId="77777777" w:rsidR="0041452C" w:rsidRDefault="0041452C" w:rsidP="0041452C"/>
    <w:tbl>
      <w:tblPr>
        <w:tblStyle w:val="NewsletterTable"/>
        <w:tblW w:w="4862" w:type="pct"/>
        <w:tblLook w:val="0660" w:firstRow="1" w:lastRow="1" w:firstColumn="0" w:lastColumn="0" w:noHBand="1" w:noVBand="1"/>
      </w:tblPr>
      <w:tblGrid>
        <w:gridCol w:w="10502"/>
      </w:tblGrid>
      <w:tr w:rsidR="0041452C" w14:paraId="56022742" w14:textId="77777777" w:rsidTr="0041452C">
        <w:trPr>
          <w:cnfStyle w:val="100000000000" w:firstRow="1" w:lastRow="0" w:firstColumn="0" w:lastColumn="0" w:oddVBand="0" w:evenVBand="0" w:oddHBand="0" w:evenHBand="0" w:firstRowFirstColumn="0" w:firstRowLastColumn="0" w:lastRowFirstColumn="0" w:lastRowLastColumn="0"/>
          <w:trHeight w:val="63"/>
        </w:trPr>
        <w:tc>
          <w:tcPr>
            <w:tcW w:w="5000" w:type="pct"/>
          </w:tcPr>
          <w:p w14:paraId="463763F2" w14:textId="77777777" w:rsidR="0041452C" w:rsidRDefault="0041452C" w:rsidP="00154C46">
            <w:pPr>
              <w:pStyle w:val="TableSpace"/>
            </w:pPr>
          </w:p>
        </w:tc>
      </w:tr>
      <w:tr w:rsidR="0041452C" w:rsidRPr="00CD7B92" w14:paraId="0DB88068" w14:textId="77777777" w:rsidTr="0041452C">
        <w:trPr>
          <w:trHeight w:val="578"/>
        </w:trPr>
        <w:tc>
          <w:tcPr>
            <w:tcW w:w="5000" w:type="pct"/>
          </w:tcPr>
          <w:p w14:paraId="2BA901D8" w14:textId="216930E7" w:rsidR="0041452C" w:rsidRPr="00CD7B92" w:rsidRDefault="0041452C" w:rsidP="0041452C">
            <w:pPr>
              <w:pStyle w:val="Title"/>
              <w:rPr>
                <w:rFonts w:ascii="Bernard MT Condensed" w:hAnsi="Bernard MT Condensed"/>
                <w:sz w:val="40"/>
                <w:szCs w:val="40"/>
              </w:rPr>
            </w:pPr>
            <w:r>
              <w:rPr>
                <w:rFonts w:ascii="Bernard MT Condensed" w:hAnsi="Bernard MT Condensed"/>
                <w:sz w:val="40"/>
                <w:szCs w:val="40"/>
              </w:rPr>
              <w:t>resources</w:t>
            </w:r>
          </w:p>
        </w:tc>
      </w:tr>
      <w:tr w:rsidR="0041452C" w14:paraId="2430B368" w14:textId="77777777" w:rsidTr="0041452C">
        <w:trPr>
          <w:cnfStyle w:val="010000000000" w:firstRow="0" w:lastRow="1" w:firstColumn="0" w:lastColumn="0" w:oddVBand="0" w:evenVBand="0" w:oddHBand="0" w:evenHBand="0" w:firstRowFirstColumn="0" w:firstRowLastColumn="0" w:lastRowFirstColumn="0" w:lastRowLastColumn="0"/>
          <w:trHeight w:val="63"/>
        </w:trPr>
        <w:tc>
          <w:tcPr>
            <w:tcW w:w="5000" w:type="pct"/>
          </w:tcPr>
          <w:p w14:paraId="7A22CD73" w14:textId="77777777" w:rsidR="0041452C" w:rsidRDefault="0041452C" w:rsidP="00154C46">
            <w:pPr>
              <w:pStyle w:val="TableSpace"/>
            </w:pPr>
          </w:p>
        </w:tc>
      </w:tr>
    </w:tbl>
    <w:p w14:paraId="75EF6834" w14:textId="77777777" w:rsidR="0041452C" w:rsidRDefault="0041452C" w:rsidP="0041452C">
      <w:pPr>
        <w:rPr>
          <w:bCs/>
          <w:color w:val="000000" w:themeColor="text1"/>
          <w:lang w:eastAsia="zh-CN"/>
        </w:rPr>
      </w:pPr>
      <w:bookmarkStart w:id="0" w:name="_GoBack"/>
      <w:bookmarkEnd w:id="0"/>
      <w:r w:rsidRPr="00926649">
        <w:rPr>
          <w:bCs/>
          <w:color w:val="000000" w:themeColor="text1"/>
          <w:lang w:eastAsia="zh-CN"/>
        </w:rPr>
        <w:t xml:space="preserve">Home. (n.d.). Retrieved March 27, 2017, from </w:t>
      </w:r>
      <w:hyperlink r:id="rId16" w:history="1">
        <w:r w:rsidRPr="00CF0EE5">
          <w:rPr>
            <w:rStyle w:val="Hyperlink"/>
            <w:bCs/>
            <w:lang w:eastAsia="zh-CN"/>
          </w:rPr>
          <w:t>https://globaledge.msu.edu/countries/north-korea/government</w:t>
        </w:r>
      </w:hyperlink>
    </w:p>
    <w:p w14:paraId="7C7D8E38" w14:textId="77777777" w:rsidR="0041452C" w:rsidRDefault="0041452C" w:rsidP="0041452C">
      <w:pPr>
        <w:rPr>
          <w:bCs/>
          <w:color w:val="000000" w:themeColor="text1"/>
          <w:lang w:eastAsia="zh-CN"/>
        </w:rPr>
      </w:pPr>
      <w:r w:rsidRPr="00926649">
        <w:rPr>
          <w:bCs/>
          <w:color w:val="000000" w:themeColor="text1"/>
          <w:lang w:eastAsia="zh-CN"/>
        </w:rPr>
        <w:t xml:space="preserve">North Korea - GOVERNMENT. (n.d.). Retrieved March 27, 2017, from </w:t>
      </w:r>
      <w:hyperlink r:id="rId17" w:history="1">
        <w:r w:rsidRPr="00CF0EE5">
          <w:rPr>
            <w:rStyle w:val="Hyperlink"/>
            <w:bCs/>
            <w:lang w:eastAsia="zh-CN"/>
          </w:rPr>
          <w:t>http://countrystudies.us/north-korea/55.htm</w:t>
        </w:r>
      </w:hyperlink>
    </w:p>
    <w:p w14:paraId="3B5EA843" w14:textId="77777777" w:rsidR="0041452C" w:rsidRPr="0041452C" w:rsidRDefault="0041452C" w:rsidP="0041452C"/>
    <w:sectPr w:rsidR="0041452C" w:rsidRPr="0041452C">
      <w:footerReference w:type="default" r:id="rId1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0A1C3" w14:textId="77777777" w:rsidR="003E52EB" w:rsidRDefault="003E52EB">
      <w:pPr>
        <w:spacing w:before="0" w:after="0" w:line="240" w:lineRule="auto"/>
      </w:pPr>
      <w:r>
        <w:separator/>
      </w:r>
    </w:p>
  </w:endnote>
  <w:endnote w:type="continuationSeparator" w:id="0">
    <w:p w14:paraId="2E9E5DA2" w14:textId="77777777" w:rsidR="003E52EB" w:rsidRDefault="003E52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25CD98E"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394F1EA8" w14:textId="77777777" w:rsidR="005D5BF5" w:rsidRDefault="005D5BF5">
          <w:pPr>
            <w:pStyle w:val="TableSpace"/>
          </w:pPr>
        </w:p>
      </w:tc>
      <w:tc>
        <w:tcPr>
          <w:tcW w:w="195" w:type="pct"/>
          <w:tcBorders>
            <w:top w:val="nil"/>
            <w:bottom w:val="nil"/>
          </w:tcBorders>
          <w:shd w:val="clear" w:color="auto" w:fill="auto"/>
        </w:tcPr>
        <w:p w14:paraId="2B57E022" w14:textId="77777777" w:rsidR="005D5BF5" w:rsidRDefault="005D5BF5">
          <w:pPr>
            <w:pStyle w:val="TableSpace"/>
          </w:pPr>
        </w:p>
      </w:tc>
      <w:tc>
        <w:tcPr>
          <w:tcW w:w="1585" w:type="pct"/>
        </w:tcPr>
        <w:p w14:paraId="653E4EAB" w14:textId="77777777" w:rsidR="005D5BF5" w:rsidRDefault="005D5BF5">
          <w:pPr>
            <w:pStyle w:val="TableSpace"/>
          </w:pPr>
        </w:p>
      </w:tc>
    </w:tr>
    <w:tr w:rsidR="005D5BF5" w14:paraId="5FF1BFC3" w14:textId="77777777" w:rsidTr="005D5BF5">
      <w:tc>
        <w:tcPr>
          <w:tcW w:w="3215" w:type="pct"/>
        </w:tcPr>
        <w:p w14:paraId="5F12D17C" w14:textId="77777777" w:rsidR="005D5BF5" w:rsidRDefault="005D5BF5">
          <w:pPr>
            <w:pStyle w:val="Footer"/>
          </w:pPr>
        </w:p>
      </w:tc>
      <w:tc>
        <w:tcPr>
          <w:tcW w:w="195" w:type="pct"/>
          <w:tcBorders>
            <w:top w:val="nil"/>
            <w:bottom w:val="nil"/>
          </w:tcBorders>
          <w:shd w:val="clear" w:color="auto" w:fill="auto"/>
        </w:tcPr>
        <w:p w14:paraId="6FFB6506" w14:textId="77777777" w:rsidR="005D5BF5" w:rsidRDefault="005D5BF5">
          <w:pPr>
            <w:pStyle w:val="Footer"/>
          </w:pPr>
        </w:p>
      </w:tc>
      <w:tc>
        <w:tcPr>
          <w:tcW w:w="1585" w:type="pct"/>
        </w:tcPr>
        <w:p w14:paraId="1A5F955D" w14:textId="77777777" w:rsidR="005D5BF5" w:rsidRDefault="00D32517">
          <w:pPr>
            <w:pStyle w:val="Footer"/>
          </w:pPr>
          <w:r>
            <w:t xml:space="preserve">Page </w:t>
          </w:r>
          <w:r>
            <w:fldChar w:fldCharType="begin"/>
          </w:r>
          <w:r>
            <w:instrText xml:space="preserve"> PAGE </w:instrText>
          </w:r>
          <w:r>
            <w:fldChar w:fldCharType="separate"/>
          </w:r>
          <w:r w:rsidR="0041452C">
            <w:rPr>
              <w:noProof/>
            </w:rPr>
            <w:t>2</w:t>
          </w:r>
          <w:r>
            <w:fldChar w:fldCharType="end"/>
          </w:r>
          <w:r>
            <w:t xml:space="preserve"> of </w:t>
          </w:r>
          <w:fldSimple w:instr=" NUMPAGES ">
            <w:r w:rsidR="0041452C">
              <w:rPr>
                <w:noProof/>
              </w:rPr>
              <w:t>3</w:t>
            </w:r>
          </w:fldSimple>
        </w:p>
      </w:tc>
    </w:tr>
    <w:tr w:rsidR="005D5BF5" w14:paraId="1EDA0442"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585697C5" w14:textId="77777777" w:rsidR="005D5BF5" w:rsidRDefault="005D5BF5">
          <w:pPr>
            <w:pStyle w:val="TableSpace"/>
          </w:pPr>
        </w:p>
      </w:tc>
      <w:tc>
        <w:tcPr>
          <w:tcW w:w="195" w:type="pct"/>
          <w:tcBorders>
            <w:top w:val="nil"/>
            <w:bottom w:val="nil"/>
          </w:tcBorders>
          <w:shd w:val="clear" w:color="auto" w:fill="auto"/>
        </w:tcPr>
        <w:p w14:paraId="0D094B0B" w14:textId="77777777" w:rsidR="005D5BF5" w:rsidRDefault="005D5BF5">
          <w:pPr>
            <w:pStyle w:val="TableSpace"/>
          </w:pPr>
        </w:p>
      </w:tc>
      <w:tc>
        <w:tcPr>
          <w:tcW w:w="1585" w:type="pct"/>
        </w:tcPr>
        <w:p w14:paraId="38909CBE" w14:textId="77777777" w:rsidR="005D5BF5" w:rsidRDefault="005D5BF5">
          <w:pPr>
            <w:pStyle w:val="TableSpace"/>
          </w:pPr>
        </w:p>
      </w:tc>
    </w:tr>
  </w:tbl>
  <w:p w14:paraId="2CE22CA6" w14:textId="77777777" w:rsidR="005D5BF5" w:rsidRDefault="005D5BF5">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87997" w14:textId="77777777" w:rsidR="003E52EB" w:rsidRDefault="003E52EB">
      <w:pPr>
        <w:spacing w:before="0" w:after="0" w:line="240" w:lineRule="auto"/>
      </w:pPr>
      <w:r>
        <w:separator/>
      </w:r>
    </w:p>
  </w:footnote>
  <w:footnote w:type="continuationSeparator" w:id="0">
    <w:p w14:paraId="193CF6A4" w14:textId="77777777" w:rsidR="003E52EB" w:rsidRDefault="003E52E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92"/>
    <w:rsid w:val="002C0C22"/>
    <w:rsid w:val="003E52EB"/>
    <w:rsid w:val="0041452C"/>
    <w:rsid w:val="004F279A"/>
    <w:rsid w:val="005D5BF5"/>
    <w:rsid w:val="00CD7B92"/>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9ED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41452C"/>
    <w:rPr>
      <w:color w:val="199BD0" w:themeColor="hyperlink"/>
      <w:u w:val="single"/>
    </w:rPr>
  </w:style>
  <w:style w:type="character" w:styleId="FollowedHyperlink">
    <w:name w:val="FollowedHyperlink"/>
    <w:basedOn w:val="DefaultParagraphFont"/>
    <w:uiPriority w:val="99"/>
    <w:semiHidden/>
    <w:unhideWhenUsed/>
    <w:rsid w:val="0041452C"/>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611">
      <w:bodyDiv w:val="1"/>
      <w:marLeft w:val="0"/>
      <w:marRight w:val="0"/>
      <w:marTop w:val="0"/>
      <w:marBottom w:val="0"/>
      <w:divBdr>
        <w:top w:val="none" w:sz="0" w:space="0" w:color="auto"/>
        <w:left w:val="none" w:sz="0" w:space="0" w:color="auto"/>
        <w:bottom w:val="none" w:sz="0" w:space="0" w:color="auto"/>
        <w:right w:val="none" w:sz="0" w:space="0" w:color="auto"/>
      </w:divBdr>
    </w:div>
    <w:div w:id="111823427">
      <w:bodyDiv w:val="1"/>
      <w:marLeft w:val="0"/>
      <w:marRight w:val="0"/>
      <w:marTop w:val="0"/>
      <w:marBottom w:val="0"/>
      <w:divBdr>
        <w:top w:val="none" w:sz="0" w:space="0" w:color="auto"/>
        <w:left w:val="none" w:sz="0" w:space="0" w:color="auto"/>
        <w:bottom w:val="none" w:sz="0" w:space="0" w:color="auto"/>
        <w:right w:val="none" w:sz="0" w:space="0" w:color="auto"/>
      </w:divBdr>
    </w:div>
    <w:div w:id="773550899">
      <w:bodyDiv w:val="1"/>
      <w:marLeft w:val="0"/>
      <w:marRight w:val="0"/>
      <w:marTop w:val="0"/>
      <w:marBottom w:val="0"/>
      <w:divBdr>
        <w:top w:val="none" w:sz="0" w:space="0" w:color="auto"/>
        <w:left w:val="none" w:sz="0" w:space="0" w:color="auto"/>
        <w:bottom w:val="none" w:sz="0" w:space="0" w:color="auto"/>
        <w:right w:val="none" w:sz="0" w:space="0" w:color="auto"/>
      </w:divBdr>
    </w:div>
    <w:div w:id="13023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s://en.wikipedia.org/wiki/Pyongyang" TargetMode="External"/><Relationship Id="rId11" Type="http://schemas.openxmlformats.org/officeDocument/2006/relationships/hyperlink" Target="https://en.wikipedia.org/wiki/North_Korea" TargetMode="External"/><Relationship Id="rId12" Type="http://schemas.openxmlformats.org/officeDocument/2006/relationships/hyperlink" Target="https://en.wikipedia.org/wiki/Workers%27_Party_of_Korea" TargetMode="External"/><Relationship Id="rId13" Type="http://schemas.openxmlformats.org/officeDocument/2006/relationships/hyperlink" Target="https://en.wikipedia.org/wiki/Pyongyang" TargetMode="External"/><Relationship Id="rId14" Type="http://schemas.openxmlformats.org/officeDocument/2006/relationships/hyperlink" Target="https://en.wikipedia.org/wiki/North_Korea" TargetMode="External"/><Relationship Id="rId15" Type="http://schemas.openxmlformats.org/officeDocument/2006/relationships/hyperlink" Target="https://en.wikipedia.org/wiki/Workers%27_Party_of_Korea" TargetMode="External"/><Relationship Id="rId16" Type="http://schemas.openxmlformats.org/officeDocument/2006/relationships/hyperlink" Target="https://globaledge.msu.edu/countries/north-korea/government" TargetMode="External"/><Relationship Id="rId17" Type="http://schemas.openxmlformats.org/officeDocument/2006/relationships/hyperlink" Target="http://countrystudies.us/north-korea/55.ht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utongtong/Library/Containers/com.microsoft.Word/Data/Library/Caches/TM02805139/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11</TotalTime>
  <Pages>3</Pages>
  <Words>491</Words>
  <Characters>2800</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Tongtong Wu (Student)</dc:creator>
  <cp:lastModifiedBy>Tongtong Wu (Student)</cp:lastModifiedBy>
  <cp:revision>2</cp:revision>
  <dcterms:created xsi:type="dcterms:W3CDTF">2017-03-27T07:22:00Z</dcterms:created>
  <dcterms:modified xsi:type="dcterms:W3CDTF">2017-03-27T07:39:00Z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